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outlineLvl w:val="1"/>
        <w:rPr>
          <w:rFonts w:hint="eastAsia" w:ascii="黑体" w:hAnsi="黑体" w:eastAsia="黑体" w:cs="黑体"/>
          <w:spacing w:val="-12"/>
          <w:sz w:val="32"/>
          <w:szCs w:val="32"/>
        </w:rPr>
      </w:pPr>
      <w:r>
        <w:rPr>
          <w:rFonts w:hint="eastAsia" w:ascii="黑体" w:hAnsi="黑体" w:eastAsia="黑体" w:cs="黑体"/>
          <w:spacing w:val="-12"/>
          <w:sz w:val="32"/>
          <w:szCs w:val="32"/>
        </w:rPr>
        <w:t>附件2</w:t>
      </w:r>
    </w:p>
    <w:p>
      <w:pPr>
        <w:spacing w:line="594" w:lineRule="exact"/>
        <w:jc w:val="center"/>
        <w:outlineLvl w:val="1"/>
        <w:rPr>
          <w:rFonts w:hint="eastAsia" w:ascii="方正小标宋简体" w:eastAsia="方正小标宋简体"/>
          <w:spacing w:val="-12"/>
          <w:sz w:val="44"/>
          <w:szCs w:val="44"/>
        </w:rPr>
      </w:pPr>
      <w:r>
        <w:rPr>
          <w:rFonts w:hint="eastAsia" w:ascii="方正小标宋简体" w:eastAsia="方正小标宋简体"/>
          <w:spacing w:val="-12"/>
          <w:sz w:val="44"/>
          <w:szCs w:val="44"/>
          <w:lang w:eastAsia="zh-CN"/>
        </w:rPr>
        <w:t>部分</w:t>
      </w:r>
      <w:r>
        <w:rPr>
          <w:rFonts w:hint="eastAsia" w:ascii="方正小标宋简体" w:eastAsia="方正小标宋简体"/>
          <w:spacing w:val="-12"/>
          <w:sz w:val="44"/>
          <w:szCs w:val="44"/>
        </w:rPr>
        <w:t>不合格项目小知识</w:t>
      </w:r>
    </w:p>
    <w:p>
      <w:pPr>
        <w:spacing w:line="594" w:lineRule="exact"/>
        <w:jc w:val="center"/>
        <w:outlineLvl w:val="9"/>
        <w:rPr>
          <w:rFonts w:hint="eastAsia" w:ascii="方正小标宋简体" w:eastAsia="方正小标宋简体"/>
          <w:spacing w:val="-12"/>
          <w:sz w:val="44"/>
          <w:szCs w:val="44"/>
        </w:rPr>
      </w:pPr>
    </w:p>
    <w:p>
      <w:pPr>
        <w:numPr>
          <w:numId w:val="0"/>
        </w:numPr>
        <w:ind w:left="0" w:leftChars="0" w:firstLine="640" w:firstLineChars="200"/>
        <w:outlineLvl w:val="0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eastAsia="黑体" w:cstheme="minorBidi"/>
          <w:kern w:val="0"/>
          <w:sz w:val="32"/>
          <w:szCs w:val="32"/>
          <w:lang w:val="en-US" w:eastAsia="zh-CN" w:bidi="ar-SA"/>
        </w:rPr>
        <w:t>一、</w:t>
      </w:r>
      <w:r>
        <w:rPr>
          <w:rFonts w:ascii="Calibri" w:hAnsi="Calibri" w:eastAsia="黑体" w:cs="Times New Roman"/>
          <w:sz w:val="32"/>
          <w:szCs w:val="32"/>
        </w:rPr>
        <w:t>毒死蜱</w:t>
      </w:r>
    </w:p>
    <w:p>
      <w:pPr>
        <w:numPr>
          <w:numId w:val="0"/>
        </w:numPr>
        <w:ind w:left="0" w:leftChars="0" w:firstLine="640" w:firstLineChars="200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毒死蜱，又名氯蜱硫磷，目前是全世界使用最广泛的有机磷酸酯杀虫剂之一，具有触杀、胃毒和熏蒸等作用。</w:t>
      </w:r>
      <w:r>
        <w:rPr>
          <w:rFonts w:ascii="Calibri" w:hAnsi="Calibri" w:eastAsia="仿宋_GB2312" w:cs="Times New Roman"/>
          <w:color w:val="auto"/>
          <w:sz w:val="32"/>
          <w:szCs w:val="32"/>
        </w:rPr>
        <w:t>《食品安全国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家标准 食品中农药最大残留限量》（GB 2763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-2019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）中规定，普通白菜（如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毛白菜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等）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和芹菜中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毒死蜱残留限量值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分别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不得超过0.1mg/kg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0.05 mg/kg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毒死蜱超标的原因，可能是菜农不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了解使用农药的安全间隔期，违规滥用农药。</w:t>
      </w:r>
    </w:p>
    <w:p>
      <w:pPr>
        <w:numPr>
          <w:numId w:val="0"/>
        </w:numPr>
        <w:ind w:left="0" w:leftChars="0" w:firstLine="640" w:firstLineChars="200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numPr>
          <w:numId w:val="0"/>
        </w:numPr>
        <w:ind w:left="0" w:leftChars="0" w:firstLine="640" w:firstLineChars="200"/>
        <w:outlineLvl w:val="0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  <w:lang w:eastAsia="zh-CN"/>
        </w:rPr>
        <w:t>二、</w:t>
      </w:r>
      <w:r>
        <w:rPr>
          <w:rFonts w:ascii="Calibri" w:hAnsi="Calibri" w:eastAsia="黑体" w:cs="Times New Roman"/>
          <w:sz w:val="32"/>
          <w:szCs w:val="32"/>
        </w:rPr>
        <w:t>腐霉利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Calibri" w:hAnsi="Calibri" w:eastAsia="仿宋_GB2312" w:cs="Times New Roman"/>
          <w:sz w:val="32"/>
          <w:szCs w:val="32"/>
        </w:rPr>
        <w:t>腐霉利是一种低毒内吸性杀菌剂，具有保护和治疗双重作用。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主要用于果树、蔬菜作物的灰霉病、菌核病、褐腐病防治</w:t>
      </w:r>
      <w:r>
        <w:rPr>
          <w:rFonts w:ascii="Calibri" w:hAnsi="Calibri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《食品安全国家标准 食品中农药最大残留限量》（GB 2763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2019）中规定，韭菜中腐霉利的最大残留限量值为0.2m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g/kg。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超标的原因，可能是菜农对使用农药的安全间隔期不了解，从而违规使用或滥用农药。</w:t>
      </w:r>
    </w:p>
    <w:p>
      <w:pPr>
        <w:widowControl w:val="0"/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640" w:firstLineChars="200"/>
        <w:outlineLvl w:val="0"/>
        <w:rPr>
          <w:rFonts w:hint="eastAsia" w:ascii="Calibri" w:hAnsi="Calibri" w:eastAsia="黑体" w:cs="Times New Roman"/>
          <w:sz w:val="32"/>
          <w:szCs w:val="32"/>
          <w:lang w:eastAsia="zh-CN"/>
        </w:rPr>
      </w:pPr>
      <w:r>
        <w:rPr>
          <w:rFonts w:hint="eastAsia" w:ascii="Calibri" w:hAnsi="Calibri" w:eastAsia="黑体" w:cs="Times New Roman"/>
          <w:sz w:val="32"/>
          <w:szCs w:val="32"/>
          <w:lang w:eastAsia="zh-CN"/>
        </w:rPr>
        <w:t>吡虫啉</w:t>
      </w:r>
    </w:p>
    <w:p>
      <w:pPr>
        <w:numPr>
          <w:ilvl w:val="0"/>
          <w:numId w:val="0"/>
        </w:numPr>
        <w:ind w:left="0" w:leftChars="0"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吡虫啉是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"https://baike.baidu.com/item/%E7%83%9F%E7%A2%B1/4832691" \t "https://baike.baidu.com/item/_blank"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烟碱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类超高效杀虫剂，具有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"https://baike.baidu.com/item/%E5%B9%BF%E8%B0%B1/10277844" \t "https://baike.baidu.com/item/_blank"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、高效、低毒、低残留，害虫不易产生抗性，并有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"https://baike.baidu.com/item/%E8%A7%A6%E6%9D%80/7613026" \t "https://baike.baidu.com/item/_blank"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触杀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、胃毒和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instrText xml:space="preserve"> HYPERLINK "https://baike.baidu.com/item/%E5%86%85%E5%90%B8" \t "https://baike.baidu.com/item/_blank" </w:instrTex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等多重作用。</w:t>
      </w:r>
      <w:r>
        <w:rPr>
          <w:rFonts w:ascii="Times New Roman" w:hAnsi="Times New Roman" w:eastAsia="仿宋_GB2312" w:cs="Times New Roman"/>
          <w:sz w:val="32"/>
          <w:szCs w:val="32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-2019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吡虫啉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姜</w:t>
      </w:r>
      <w:r>
        <w:rPr>
          <w:rFonts w:ascii="Times New Roman" w:hAnsi="Times New Roman" w:eastAsia="仿宋_GB2312" w:cs="Times New Roman"/>
          <w:sz w:val="32"/>
          <w:szCs w:val="32"/>
        </w:rPr>
        <w:t>中的最大残留限量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ascii="Times New Roman" w:hAnsi="Times New Roman" w:eastAsia="仿宋_GB2312" w:cs="Times New Roman"/>
          <w:sz w:val="32"/>
          <w:szCs w:val="32"/>
        </w:rPr>
        <w:t>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不了解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z w:val="32"/>
          <w:szCs w:val="32"/>
        </w:rPr>
        <w:t>违规使用或滥用农药。</w:t>
      </w:r>
    </w:p>
    <w:p>
      <w:pPr>
        <w:numPr>
          <w:ilvl w:val="0"/>
          <w:numId w:val="0"/>
        </w:numPr>
        <w:ind w:left="0" w:leftChars="0"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ilvl w:val="0"/>
          <w:numId w:val="1"/>
        </w:numPr>
        <w:ind w:left="0" w:leftChars="0" w:firstLine="640" w:firstLineChars="200"/>
        <w:outlineLvl w:val="0"/>
        <w:rPr>
          <w:rFonts w:hint="eastAsia" w:ascii="Calibri" w:hAnsi="Calibri" w:eastAsia="黑体" w:cs="Times New Roman"/>
          <w:sz w:val="32"/>
          <w:szCs w:val="32"/>
          <w:lang w:eastAsia="zh-CN"/>
        </w:rPr>
      </w:pPr>
      <w:r>
        <w:rPr>
          <w:rFonts w:hint="eastAsia" w:ascii="Calibri" w:hAnsi="Calibri" w:eastAsia="黑体" w:cs="Times New Roman"/>
          <w:sz w:val="32"/>
          <w:szCs w:val="32"/>
          <w:lang w:eastAsia="zh-CN"/>
        </w:rPr>
        <w:t>氯氟氰菊酯和高效氯氟氰菊酯</w:t>
      </w:r>
    </w:p>
    <w:p>
      <w:pPr>
        <w:numPr>
          <w:numId w:val="0"/>
        </w:numPr>
        <w:ind w:left="0" w:leftChars="0" w:firstLine="640" w:firstLineChars="200"/>
        <w:outlineLvl w:val="9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氯氟氰菊酯和高效氯氟氰菊酯</w:t>
      </w:r>
      <w:r>
        <w:rPr>
          <w:rFonts w:ascii="Times New Roman" w:hAnsi="Times New Roman" w:eastAsia="仿宋_GB2312" w:cs="Times New Roman"/>
          <w:sz w:val="32"/>
          <w:szCs w:val="32"/>
        </w:rPr>
        <w:t>是一种拟除虫菊酯类杀虫剂，具有广谱、高效、快速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</w:t>
      </w:r>
      <w:r>
        <w:rPr>
          <w:rFonts w:ascii="Times New Roman" w:hAnsi="Times New Roman" w:eastAsia="仿宋_GB2312" w:cs="Times New Roman"/>
          <w:sz w:val="32"/>
          <w:szCs w:val="32"/>
        </w:rPr>
        <w:t>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性</w:t>
      </w:r>
      <w:r>
        <w:rPr>
          <w:rFonts w:ascii="Times New Roman" w:hAnsi="Times New Roman" w:eastAsia="仿宋_GB2312" w:cs="Times New Roman"/>
          <w:sz w:val="32"/>
          <w:szCs w:val="32"/>
        </w:rPr>
        <w:t>。《食品安全国家标准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食品中农药最大残留限量》（GB 2763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-2019</w:t>
      </w:r>
      <w:r>
        <w:rPr>
          <w:rFonts w:ascii="Times New Roman" w:hAnsi="Times New Roman" w:eastAsia="仿宋_GB2312" w:cs="Times New Roman"/>
          <w:sz w:val="32"/>
          <w:szCs w:val="32"/>
        </w:rPr>
        <w:t>）中规定，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氯氟氰菊酯和高效氯氟氰菊酯</w:t>
      </w:r>
      <w:r>
        <w:rPr>
          <w:rFonts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芹</w:t>
      </w:r>
      <w:r>
        <w:rPr>
          <w:rFonts w:ascii="Times New Roman" w:hAnsi="Times New Roman" w:eastAsia="仿宋_GB2312" w:cs="Times New Roman"/>
          <w:sz w:val="32"/>
          <w:szCs w:val="32"/>
        </w:rPr>
        <w:t>菜中的最大残留限量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值</w:t>
      </w:r>
      <w:r>
        <w:rPr>
          <w:rFonts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0.05</w:t>
      </w:r>
      <w:r>
        <w:rPr>
          <w:rFonts w:ascii="Times New Roman" w:hAnsi="Times New Roman" w:eastAsia="仿宋_GB2312" w:cs="Times New Roman"/>
          <w:sz w:val="32"/>
          <w:szCs w:val="32"/>
        </w:rPr>
        <w:t>mg/kg。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ascii="Times New Roman" w:hAnsi="Times New Roman" w:eastAsia="仿宋_GB2312" w:cs="Times New Roman"/>
          <w:sz w:val="32"/>
          <w:szCs w:val="32"/>
        </w:rPr>
        <w:t>超标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的原因</w:t>
      </w:r>
      <w:r>
        <w:rPr>
          <w:rFonts w:ascii="Times New Roman" w:hAnsi="Times New Roman" w:eastAsia="仿宋_GB2312" w:cs="Times New Roman"/>
          <w:sz w:val="32"/>
          <w:szCs w:val="32"/>
        </w:rPr>
        <w:t>，可能是菜农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sz w:val="32"/>
          <w:szCs w:val="32"/>
        </w:rPr>
        <w:t>使用农药的安全间隔期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不了解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从而</w:t>
      </w:r>
      <w:r>
        <w:rPr>
          <w:rFonts w:ascii="Times New Roman" w:hAnsi="Times New Roman" w:eastAsia="仿宋_GB2312" w:cs="Times New Roman"/>
          <w:sz w:val="32"/>
          <w:szCs w:val="32"/>
        </w:rPr>
        <w:t>违规使用或滥用农药。</w:t>
      </w:r>
    </w:p>
    <w:p>
      <w:pPr>
        <w:numPr>
          <w:numId w:val="0"/>
        </w:numPr>
        <w:ind w:left="0" w:leftChars="0" w:firstLine="640" w:firstLineChars="200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numPr>
          <w:numId w:val="0"/>
        </w:numPr>
        <w:ind w:left="0" w:leftChars="0" w:firstLine="640" w:firstLineChars="200"/>
        <w:outlineLvl w:val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90691"/>
    <w:multiLevelType w:val="singleLevel"/>
    <w:tmpl w:val="CD39069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45F03"/>
    <w:rsid w:val="0000231D"/>
    <w:rsid w:val="00015F96"/>
    <w:rsid w:val="00026069"/>
    <w:rsid w:val="00057C9D"/>
    <w:rsid w:val="0007233C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724E"/>
    <w:rsid w:val="00184325"/>
    <w:rsid w:val="001901F9"/>
    <w:rsid w:val="00197EF7"/>
    <w:rsid w:val="001A6ADF"/>
    <w:rsid w:val="001C4310"/>
    <w:rsid w:val="001E7C5C"/>
    <w:rsid w:val="00266BCB"/>
    <w:rsid w:val="00281BF8"/>
    <w:rsid w:val="0029329A"/>
    <w:rsid w:val="002B384B"/>
    <w:rsid w:val="002F2143"/>
    <w:rsid w:val="00314DD5"/>
    <w:rsid w:val="00327E2B"/>
    <w:rsid w:val="0033185A"/>
    <w:rsid w:val="0034436D"/>
    <w:rsid w:val="003455E6"/>
    <w:rsid w:val="0035764C"/>
    <w:rsid w:val="00357F27"/>
    <w:rsid w:val="0038633A"/>
    <w:rsid w:val="00395129"/>
    <w:rsid w:val="00397CD0"/>
    <w:rsid w:val="003D0B3F"/>
    <w:rsid w:val="00412DAF"/>
    <w:rsid w:val="0041724F"/>
    <w:rsid w:val="00417336"/>
    <w:rsid w:val="00434D19"/>
    <w:rsid w:val="004364F8"/>
    <w:rsid w:val="004478FC"/>
    <w:rsid w:val="00453AF8"/>
    <w:rsid w:val="004A654B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A7BC0"/>
    <w:rsid w:val="005B58B4"/>
    <w:rsid w:val="005D7D45"/>
    <w:rsid w:val="00674ABF"/>
    <w:rsid w:val="00687316"/>
    <w:rsid w:val="006F32DE"/>
    <w:rsid w:val="006F7339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80F04"/>
    <w:rsid w:val="00895177"/>
    <w:rsid w:val="0089610B"/>
    <w:rsid w:val="008D7ECA"/>
    <w:rsid w:val="00900928"/>
    <w:rsid w:val="0093297A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E0C03"/>
    <w:rsid w:val="009E252B"/>
    <w:rsid w:val="009F4B8A"/>
    <w:rsid w:val="00A1575B"/>
    <w:rsid w:val="00A339B7"/>
    <w:rsid w:val="00A370EE"/>
    <w:rsid w:val="00AB0288"/>
    <w:rsid w:val="00AB1112"/>
    <w:rsid w:val="00AB3E33"/>
    <w:rsid w:val="00AB7501"/>
    <w:rsid w:val="00AC37A4"/>
    <w:rsid w:val="00AC79C1"/>
    <w:rsid w:val="00B147BF"/>
    <w:rsid w:val="00B2770C"/>
    <w:rsid w:val="00B50B7B"/>
    <w:rsid w:val="00B60BFA"/>
    <w:rsid w:val="00BA54E8"/>
    <w:rsid w:val="00BA6F7F"/>
    <w:rsid w:val="00BC5A14"/>
    <w:rsid w:val="00C03DAE"/>
    <w:rsid w:val="00C24969"/>
    <w:rsid w:val="00C64241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731C9"/>
    <w:rsid w:val="00D762A4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F2FC7"/>
    <w:rsid w:val="00EF73EB"/>
    <w:rsid w:val="00F56DA2"/>
    <w:rsid w:val="00F64B8F"/>
    <w:rsid w:val="00F8113A"/>
    <w:rsid w:val="00F932D3"/>
    <w:rsid w:val="00FB5CDD"/>
    <w:rsid w:val="00FC246E"/>
    <w:rsid w:val="00FE1AF9"/>
    <w:rsid w:val="02E53ED2"/>
    <w:rsid w:val="0643453F"/>
    <w:rsid w:val="083119A6"/>
    <w:rsid w:val="08C70051"/>
    <w:rsid w:val="0B23740C"/>
    <w:rsid w:val="0BF55D05"/>
    <w:rsid w:val="0E3E57FB"/>
    <w:rsid w:val="0E6E3364"/>
    <w:rsid w:val="125E1B94"/>
    <w:rsid w:val="157E5278"/>
    <w:rsid w:val="169D136B"/>
    <w:rsid w:val="190A207C"/>
    <w:rsid w:val="199130D1"/>
    <w:rsid w:val="199303A5"/>
    <w:rsid w:val="1A943B45"/>
    <w:rsid w:val="1B6D47CE"/>
    <w:rsid w:val="1C0D4647"/>
    <w:rsid w:val="1E526692"/>
    <w:rsid w:val="1F245FB8"/>
    <w:rsid w:val="20734AD8"/>
    <w:rsid w:val="217B58C1"/>
    <w:rsid w:val="22EE5E6A"/>
    <w:rsid w:val="24C105FB"/>
    <w:rsid w:val="258945DA"/>
    <w:rsid w:val="28926171"/>
    <w:rsid w:val="28FE5380"/>
    <w:rsid w:val="293C4333"/>
    <w:rsid w:val="2A266F86"/>
    <w:rsid w:val="2B453547"/>
    <w:rsid w:val="3A066159"/>
    <w:rsid w:val="3D066ED4"/>
    <w:rsid w:val="3D5B7861"/>
    <w:rsid w:val="3D8A31F3"/>
    <w:rsid w:val="3DA70F84"/>
    <w:rsid w:val="40DF5746"/>
    <w:rsid w:val="426B3C81"/>
    <w:rsid w:val="449A0830"/>
    <w:rsid w:val="47075DCC"/>
    <w:rsid w:val="48655E99"/>
    <w:rsid w:val="488E348C"/>
    <w:rsid w:val="4AA63504"/>
    <w:rsid w:val="4FAD0645"/>
    <w:rsid w:val="4FC70334"/>
    <w:rsid w:val="4FD60C7C"/>
    <w:rsid w:val="52D4703A"/>
    <w:rsid w:val="534230F9"/>
    <w:rsid w:val="54D163A0"/>
    <w:rsid w:val="575B13D1"/>
    <w:rsid w:val="57CB2923"/>
    <w:rsid w:val="5C9E489B"/>
    <w:rsid w:val="5E0540D0"/>
    <w:rsid w:val="5F7B3A23"/>
    <w:rsid w:val="61DD6D44"/>
    <w:rsid w:val="66325BC9"/>
    <w:rsid w:val="6BA279B0"/>
    <w:rsid w:val="6BB87E7B"/>
    <w:rsid w:val="740B3C12"/>
    <w:rsid w:val="74E00729"/>
    <w:rsid w:val="75057978"/>
    <w:rsid w:val="75202347"/>
    <w:rsid w:val="76D75FC2"/>
    <w:rsid w:val="77887501"/>
    <w:rsid w:val="77E37BF6"/>
    <w:rsid w:val="78971D8D"/>
    <w:rsid w:val="79516C02"/>
    <w:rsid w:val="7BC16283"/>
    <w:rsid w:val="7C6619F8"/>
    <w:rsid w:val="7DC149D8"/>
    <w:rsid w:val="7FD92FCE"/>
    <w:rsid w:val="7FDE0516"/>
    <w:rsid w:val="7FFB63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0063C8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Acronym"/>
    <w:basedOn w:val="7"/>
    <w:semiHidden/>
    <w:unhideWhenUsed/>
    <w:qFormat/>
    <w:uiPriority w:val="99"/>
  </w:style>
  <w:style w:type="character" w:styleId="13">
    <w:name w:val="HTML Variable"/>
    <w:basedOn w:val="7"/>
    <w:semiHidden/>
    <w:unhideWhenUsed/>
    <w:qFormat/>
    <w:uiPriority w:val="99"/>
  </w:style>
  <w:style w:type="character" w:styleId="14">
    <w:name w:val="Hyperlink"/>
    <w:basedOn w:val="7"/>
    <w:unhideWhenUsed/>
    <w:qFormat/>
    <w:uiPriority w:val="99"/>
    <w:rPr>
      <w:color w:val="0063C8"/>
      <w:u w:val="none"/>
    </w:rPr>
  </w:style>
  <w:style w:type="character" w:styleId="15">
    <w:name w:val="HTML Code"/>
    <w:basedOn w:val="7"/>
    <w:semiHidden/>
    <w:unhideWhenUsed/>
    <w:qFormat/>
    <w:uiPriority w:val="99"/>
    <w:rPr>
      <w:rFonts w:ascii="Courier New" w:hAnsi="Courier New"/>
      <w:sz w:val="20"/>
    </w:rPr>
  </w:style>
  <w:style w:type="character" w:styleId="16">
    <w:name w:val="HTML Cite"/>
    <w:basedOn w:val="7"/>
    <w:semiHidden/>
    <w:unhideWhenUsed/>
    <w:qFormat/>
    <w:uiPriority w:val="99"/>
  </w:style>
  <w:style w:type="character" w:customStyle="1" w:styleId="17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8">
    <w:name w:val="页脚 Char"/>
    <w:basedOn w:val="7"/>
    <w:link w:val="3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21">
    <w:name w:val="mr-prof"/>
    <w:basedOn w:val="7"/>
    <w:qFormat/>
    <w:uiPriority w:val="0"/>
  </w:style>
  <w:style w:type="character" w:customStyle="1" w:styleId="22">
    <w:name w:val="btn-task-gray2"/>
    <w:basedOn w:val="7"/>
    <w:qFormat/>
    <w:uiPriority w:val="0"/>
    <w:rPr>
      <w:color w:val="FFFFFF"/>
      <w:u w:val="none"/>
      <w:shd w:val="clear" w:fill="CCCCCC"/>
    </w:rPr>
  </w:style>
  <w:style w:type="character" w:customStyle="1" w:styleId="23">
    <w:name w:val="hover37"/>
    <w:basedOn w:val="7"/>
    <w:qFormat/>
    <w:uiPriority w:val="0"/>
    <w:rPr>
      <w:color w:val="3EAF0E"/>
    </w:rPr>
  </w:style>
  <w:style w:type="character" w:customStyle="1" w:styleId="24">
    <w:name w:val="s16"/>
    <w:basedOn w:val="7"/>
    <w:qFormat/>
    <w:uiPriority w:val="0"/>
    <w:rPr>
      <w:color w:val="DDDDDD"/>
      <w:sz w:val="14"/>
      <w:szCs w:val="1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5A33C0-EB4A-4010-8669-9428FE9C3D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4</Pages>
  <Words>283</Words>
  <Characters>1616</Characters>
  <Lines>13</Lines>
  <Paragraphs>3</Paragraphs>
  <TotalTime>1</TotalTime>
  <ScaleCrop>false</ScaleCrop>
  <LinksUpToDate>false</LinksUpToDate>
  <CharactersWithSpaces>1896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2019-04-08T04:31:00Z</dcterms:created>
  <dc:creator>SDWM</dc:creator>
  <cp:lastModifiedBy>WLH</cp:lastModifiedBy>
  <cp:lastPrinted>2016-09-01T02:58:00Z</cp:lastPrinted>
  <dcterms:modified xsi:type="dcterms:W3CDTF">2020-09-21T04:47:34Z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